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92" w:rsidRDefault="00C35192" w:rsidP="00C35192">
      <w:r w:rsidRPr="00C35192">
        <w:rPr>
          <w:b/>
          <w:sz w:val="28"/>
          <w:szCs w:val="28"/>
        </w:rPr>
        <w:t>Note cards</w:t>
      </w:r>
      <w:r>
        <w:t>:</w:t>
      </w:r>
      <w:r w:rsidRPr="00C35192">
        <w:rPr>
          <w:rFonts w:ascii="Georgia" w:hAnsi="Georgia"/>
          <w:color w:val="000000" w:themeColor="text1"/>
          <w:sz w:val="24"/>
          <w:szCs w:val="24"/>
        </w:rPr>
        <w:t xml:space="preserve"> </w:t>
      </w:r>
      <w:r w:rsidRPr="00FA19CE">
        <w:rPr>
          <w:rFonts w:ascii="Georgia" w:hAnsi="Georgia"/>
          <w:color w:val="000000" w:themeColor="text1"/>
          <w:sz w:val="24"/>
          <w:szCs w:val="24"/>
        </w:rPr>
        <w:t>The purpose of note cards in research writing is to help you organize your evidence as you find it.  (Evidence is an</w:t>
      </w:r>
      <w:r>
        <w:rPr>
          <w:rFonts w:ascii="Georgia" w:hAnsi="Georgia"/>
          <w:color w:val="000000" w:themeColor="text1"/>
          <w:sz w:val="24"/>
          <w:szCs w:val="24"/>
        </w:rPr>
        <w:t>ything that supports your topic</w:t>
      </w:r>
      <w:r w:rsidRPr="00FA19CE">
        <w:rPr>
          <w:rFonts w:ascii="Georgia" w:hAnsi="Georgia"/>
          <w:color w:val="000000" w:themeColor="text1"/>
          <w:sz w:val="24"/>
          <w:szCs w:val="24"/>
        </w:rPr>
        <w:t>—especially quotations, text summaries and facts.)  The note card provides all the critical information about that piece of evidence:  where you found</w:t>
      </w:r>
      <w:r>
        <w:rPr>
          <w:rFonts w:ascii="Georgia" w:hAnsi="Georgia"/>
          <w:color w:val="000000" w:themeColor="text1"/>
          <w:sz w:val="24"/>
          <w:szCs w:val="24"/>
        </w:rPr>
        <w:t xml:space="preserve"> it, how it supports your topic and </w:t>
      </w:r>
      <w:r w:rsidRPr="00FA19CE">
        <w:rPr>
          <w:rFonts w:ascii="Georgia" w:hAnsi="Georgia"/>
          <w:color w:val="000000" w:themeColor="text1"/>
          <w:sz w:val="24"/>
          <w:szCs w:val="24"/>
        </w:rPr>
        <w:t>the evidence itself.</w:t>
      </w:r>
    </w:p>
    <w:p w:rsidR="004B7D94" w:rsidRPr="006B732E" w:rsidRDefault="00E23F99">
      <w:pPr>
        <w:rPr>
          <w:b/>
          <w:u w:val="single"/>
        </w:rPr>
      </w:pPr>
      <w:r w:rsidRPr="006B732E">
        <w:rPr>
          <w:b/>
          <w:u w:val="single"/>
        </w:rPr>
        <w:t>Using note cards:</w:t>
      </w:r>
    </w:p>
    <w:p w:rsidR="00C35192" w:rsidRDefault="00C35192">
      <w:r>
        <w:t xml:space="preserve">Step 1:  Read the material.  Read with your topic in mind.  Use skimming and scanning to get the main idea.  Then read the text carefully for key details about your topic.  </w:t>
      </w:r>
    </w:p>
    <w:p w:rsidR="00C35192" w:rsidRDefault="00C35192" w:rsidP="00C35192">
      <w:r>
        <w:t xml:space="preserve">Step 2:  Restate and condense the information in your own words (summarize or paraphrase).  You may use any format to take your notes – outline, chart, list, bullet points, web, sentences, </w:t>
      </w:r>
      <w:proofErr w:type="gramStart"/>
      <w:r>
        <w:t>direct</w:t>
      </w:r>
      <w:proofErr w:type="gramEnd"/>
      <w:r>
        <w:t xml:space="preserve"> quotes.</w:t>
      </w:r>
    </w:p>
    <w:p w:rsidR="00C35192" w:rsidRDefault="00C35192" w:rsidP="00C35192">
      <w:r>
        <w:t xml:space="preserve">Step 3: </w:t>
      </w:r>
      <w:r w:rsidR="00E23F99">
        <w:t>Complete your note card (i</w:t>
      </w:r>
      <w:r>
        <w:t>nclude the card #, outline pos</w:t>
      </w:r>
      <w:r w:rsidR="00E23F99">
        <w:t>ition and source citation).</w:t>
      </w:r>
    </w:p>
    <w:p w:rsidR="00C35192" w:rsidRPr="00C35192" w:rsidRDefault="00C35192" w:rsidP="00C35192">
      <w:pPr>
        <w:spacing w:after="0" w:line="240" w:lineRule="auto"/>
        <w:rPr>
          <w:rFonts w:eastAsia="Times New Roman" w:cs="Times New Roman"/>
          <w:b/>
          <w:sz w:val="20"/>
          <w:szCs w:val="20"/>
        </w:rPr>
      </w:pPr>
      <w:r w:rsidRPr="00C35192">
        <w:rPr>
          <w:rFonts w:eastAsia="Times New Roman" w:cs="Times New Roman"/>
          <w:b/>
          <w:sz w:val="20"/>
          <w:szCs w:val="20"/>
        </w:rPr>
        <w:t>Sample Note Card:</w:t>
      </w:r>
    </w:p>
    <w:p w:rsidR="00C35192" w:rsidRPr="00C35192" w:rsidRDefault="00C35192" w:rsidP="00C35192">
      <w:pPr>
        <w:spacing w:after="0" w:line="240" w:lineRule="auto"/>
        <w:rPr>
          <w:rFonts w:ascii="Times New Roman" w:eastAsia="Times New Roman" w:hAnsi="Times New Roman" w:cs="Times New Roman"/>
          <w:sz w:val="20"/>
          <w:szCs w:val="20"/>
        </w:rPr>
      </w:pPr>
    </w:p>
    <w:tbl>
      <w:tblPr>
        <w:tblpPr w:leftFromText="180" w:rightFromText="180" w:vertAnchor="text" w:horzAnchor="page" w:tblpX="1027" w:tblpY="-2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9270"/>
      </w:tblGrid>
      <w:tr w:rsidR="00C35192" w:rsidRPr="00C35192" w:rsidTr="006C6D8B">
        <w:trPr>
          <w:trHeight w:val="270"/>
        </w:trPr>
        <w:tc>
          <w:tcPr>
            <w:tcW w:w="10188" w:type="dxa"/>
          </w:tcPr>
          <w:p w:rsidR="00C35192" w:rsidRPr="00C35192" w:rsidRDefault="00C35192" w:rsidP="00C35192">
            <w:pPr>
              <w:spacing w:after="0" w:line="240" w:lineRule="auto"/>
              <w:rPr>
                <w:rFonts w:ascii="Times New Roman" w:eastAsia="Times New Roman" w:hAnsi="Times New Roman" w:cs="Times New Roman"/>
                <w:b/>
                <w:sz w:val="20"/>
                <w:szCs w:val="20"/>
              </w:rPr>
            </w:pPr>
            <w:r w:rsidRPr="00C35192">
              <w:rPr>
                <w:rFonts w:ascii="Times New Roman" w:eastAsia="Times New Roman" w:hAnsi="Times New Roman" w:cs="Times New Roman"/>
                <w:b/>
                <w:sz w:val="20"/>
                <w:szCs w:val="20"/>
              </w:rPr>
              <w:t>Card # 1</w:t>
            </w:r>
          </w:p>
          <w:p w:rsidR="00C35192" w:rsidRPr="00C35192" w:rsidRDefault="00C35192" w:rsidP="00C35192">
            <w:pPr>
              <w:spacing w:after="0" w:line="240" w:lineRule="auto"/>
              <w:rPr>
                <w:rFonts w:ascii="Times New Roman" w:eastAsia="Times New Roman" w:hAnsi="Times New Roman" w:cs="Times New Roman"/>
                <w:sz w:val="20"/>
                <w:szCs w:val="20"/>
              </w:rPr>
            </w:pPr>
            <w:r w:rsidRPr="00C35192">
              <w:rPr>
                <w:rFonts w:ascii="Times New Roman" w:eastAsia="Times New Roman" w:hAnsi="Times New Roman" w:cs="Times New Roman"/>
                <w:b/>
                <w:sz w:val="20"/>
                <w:szCs w:val="20"/>
              </w:rPr>
              <w:t xml:space="preserve">Outline position (Roman Numeral, letter and title):    </w:t>
            </w:r>
          </w:p>
          <w:p w:rsidR="00C35192" w:rsidRPr="00C35192" w:rsidRDefault="00C35192" w:rsidP="00C35192">
            <w:pPr>
              <w:spacing w:after="0" w:line="240" w:lineRule="auto"/>
              <w:rPr>
                <w:rFonts w:ascii="Times New Roman" w:eastAsia="Times New Roman" w:hAnsi="Times New Roman" w:cs="Times New Roman"/>
                <w:sz w:val="20"/>
                <w:szCs w:val="20"/>
              </w:rPr>
            </w:pPr>
            <w:r w:rsidRPr="00C35192">
              <w:rPr>
                <w:rFonts w:ascii="Times New Roman" w:eastAsia="Times New Roman" w:hAnsi="Times New Roman" w:cs="Times New Roman"/>
                <w:sz w:val="20"/>
                <w:szCs w:val="20"/>
              </w:rPr>
              <w:t xml:space="preserve">III. A. How capitalism affects the poor. </w:t>
            </w:r>
          </w:p>
        </w:tc>
      </w:tr>
      <w:tr w:rsidR="00C35192" w:rsidRPr="00C35192" w:rsidTr="006C6D8B">
        <w:trPr>
          <w:trHeight w:val="384"/>
        </w:trPr>
        <w:tc>
          <w:tcPr>
            <w:tcW w:w="10188" w:type="dxa"/>
          </w:tcPr>
          <w:p w:rsidR="00C35192" w:rsidRPr="00C35192" w:rsidRDefault="00C35192" w:rsidP="00C35192">
            <w:pPr>
              <w:spacing w:after="0" w:line="240" w:lineRule="auto"/>
              <w:rPr>
                <w:rFonts w:ascii="Times New Roman" w:eastAsia="Times New Roman" w:hAnsi="Times New Roman" w:cs="Times New Roman"/>
                <w:sz w:val="20"/>
                <w:szCs w:val="20"/>
              </w:rPr>
            </w:pPr>
            <w:r w:rsidRPr="00C35192">
              <w:rPr>
                <w:rFonts w:ascii="Times New Roman" w:eastAsia="Times New Roman" w:hAnsi="Times New Roman" w:cs="Times New Roman"/>
                <w:b/>
                <w:sz w:val="20"/>
                <w:szCs w:val="20"/>
              </w:rPr>
              <w:t>Source Citation (source #1):</w:t>
            </w:r>
            <w:r w:rsidRPr="00C35192">
              <w:rPr>
                <w:rFonts w:ascii="Times New Roman" w:eastAsia="Times New Roman" w:hAnsi="Times New Roman" w:cs="Times New Roman"/>
                <w:sz w:val="20"/>
                <w:szCs w:val="20"/>
              </w:rPr>
              <w:t xml:space="preserve">  Steinbeck, John.  </w:t>
            </w:r>
            <w:r w:rsidRPr="00C35192">
              <w:rPr>
                <w:rFonts w:ascii="Times New Roman" w:eastAsia="Times New Roman" w:hAnsi="Times New Roman" w:cs="Times New Roman"/>
                <w:i/>
                <w:sz w:val="20"/>
                <w:szCs w:val="20"/>
              </w:rPr>
              <w:t>The Grapes of Wrath</w:t>
            </w:r>
            <w:r w:rsidRPr="00C35192">
              <w:rPr>
                <w:rFonts w:ascii="Times New Roman" w:eastAsia="Times New Roman" w:hAnsi="Times New Roman" w:cs="Times New Roman"/>
                <w:sz w:val="20"/>
                <w:szCs w:val="20"/>
              </w:rPr>
              <w:t>.  New York: Penguin Books, 1976.  Print.</w:t>
            </w:r>
          </w:p>
        </w:tc>
      </w:tr>
      <w:tr w:rsidR="00C35192" w:rsidRPr="00C35192" w:rsidTr="006C6D8B">
        <w:trPr>
          <w:trHeight w:val="1920"/>
        </w:trPr>
        <w:tc>
          <w:tcPr>
            <w:tcW w:w="10188" w:type="dxa"/>
          </w:tcPr>
          <w:p w:rsidR="00C35192" w:rsidRPr="00C35192" w:rsidRDefault="00C35192" w:rsidP="00C35192">
            <w:pPr>
              <w:spacing w:after="0" w:line="240" w:lineRule="auto"/>
              <w:rPr>
                <w:rFonts w:ascii="Times New Roman" w:eastAsia="Times New Roman" w:hAnsi="Times New Roman" w:cs="Times New Roman"/>
                <w:b/>
                <w:sz w:val="20"/>
                <w:szCs w:val="20"/>
              </w:rPr>
            </w:pPr>
            <w:r w:rsidRPr="00C35192">
              <w:rPr>
                <w:rFonts w:ascii="Times New Roman" w:eastAsia="Times New Roman" w:hAnsi="Times New Roman" w:cs="Times New Roman"/>
                <w:b/>
                <w:sz w:val="20"/>
                <w:szCs w:val="20"/>
              </w:rPr>
              <w:t xml:space="preserve">Evidence and page number (quotation, summary, fact):  </w:t>
            </w:r>
          </w:p>
          <w:p w:rsidR="00C35192" w:rsidRPr="00C35192" w:rsidRDefault="00C35192" w:rsidP="00C35192">
            <w:pPr>
              <w:spacing w:after="0" w:line="240" w:lineRule="auto"/>
              <w:rPr>
                <w:rFonts w:ascii="Times New Roman" w:eastAsia="Times New Roman" w:hAnsi="Times New Roman" w:cs="Times New Roman"/>
                <w:sz w:val="20"/>
                <w:szCs w:val="20"/>
              </w:rPr>
            </w:pPr>
            <w:r w:rsidRPr="00C35192">
              <w:rPr>
                <w:rFonts w:ascii="Times New Roman" w:eastAsia="Times New Roman" w:hAnsi="Times New Roman" w:cs="Times New Roman"/>
                <w:sz w:val="20"/>
                <w:szCs w:val="20"/>
              </w:rPr>
              <w:t>“But—you see, a bank or a company can’t do that, because those creatures don’t breathe air, don’t eat side-meat.  They breathe profits; they eat the interest on money.  If they don’t get it, they die the way you die without air, without side-meat.  It is a sad thing, but it is so.  It is just so.” (p. 41)</w:t>
            </w:r>
          </w:p>
        </w:tc>
      </w:tr>
      <w:tr w:rsidR="00C35192" w:rsidRPr="00C35192" w:rsidTr="006C6D8B">
        <w:trPr>
          <w:trHeight w:val="820"/>
        </w:trPr>
        <w:tc>
          <w:tcPr>
            <w:tcW w:w="10188" w:type="dxa"/>
          </w:tcPr>
          <w:p w:rsidR="00C35192" w:rsidRPr="00C35192" w:rsidRDefault="00C35192" w:rsidP="00C35192">
            <w:pPr>
              <w:spacing w:after="0" w:line="240" w:lineRule="auto"/>
              <w:rPr>
                <w:rFonts w:ascii="Times New Roman" w:eastAsia="Times New Roman" w:hAnsi="Times New Roman" w:cs="Times New Roman"/>
                <w:sz w:val="20"/>
                <w:szCs w:val="20"/>
              </w:rPr>
            </w:pPr>
            <w:r w:rsidRPr="00C35192">
              <w:rPr>
                <w:rFonts w:ascii="Times New Roman" w:eastAsia="Times New Roman" w:hAnsi="Times New Roman" w:cs="Times New Roman"/>
                <w:b/>
                <w:sz w:val="20"/>
                <w:szCs w:val="20"/>
              </w:rPr>
              <w:t xml:space="preserve">How this supports my topic:  </w:t>
            </w:r>
            <w:r w:rsidRPr="00C35192">
              <w:rPr>
                <w:rFonts w:ascii="Times New Roman" w:eastAsia="Times New Roman" w:hAnsi="Times New Roman" w:cs="Times New Roman"/>
                <w:sz w:val="20"/>
                <w:szCs w:val="20"/>
              </w:rPr>
              <w:t>This quote supports my topic because it shows how cold and calculating big businesses were to poor people during the depression.  For large corporations it was just a matter of profit margins, but for the poor the hunger was real.</w:t>
            </w:r>
          </w:p>
        </w:tc>
      </w:tr>
    </w:tbl>
    <w:p w:rsidR="00E23F99" w:rsidRDefault="00E23F99" w:rsidP="00C35192"/>
    <w:p w:rsidR="00E23F99" w:rsidRPr="006B732E" w:rsidRDefault="00E23F99" w:rsidP="00E23F99">
      <w:pPr>
        <w:rPr>
          <w:rFonts w:eastAsia="Times New Roman" w:cs="Times New Roman"/>
          <w:color w:val="000000" w:themeColor="text1"/>
          <w:sz w:val="24"/>
          <w:szCs w:val="24"/>
        </w:rPr>
      </w:pPr>
      <w:r w:rsidRPr="00E23F99">
        <w:rPr>
          <w:rFonts w:eastAsia="Times New Roman" w:cs="Times New Roman"/>
          <w:b/>
          <w:bCs/>
          <w:color w:val="000000" w:themeColor="text1"/>
          <w:sz w:val="24"/>
          <w:szCs w:val="24"/>
        </w:rPr>
        <w:t>Source Citation (source number):</w:t>
      </w:r>
      <w:r w:rsidRPr="00E23F99">
        <w:rPr>
          <w:rFonts w:eastAsia="Times New Roman" w:cs="Times New Roman"/>
          <w:color w:val="000000" w:themeColor="text1"/>
          <w:sz w:val="24"/>
          <w:szCs w:val="24"/>
        </w:rPr>
        <w:t>  Following MLA standards</w:t>
      </w:r>
      <w:r w:rsidR="0004090D">
        <w:rPr>
          <w:rFonts w:eastAsia="Times New Roman" w:cs="Times New Roman"/>
          <w:color w:val="000000" w:themeColor="text1"/>
          <w:sz w:val="24"/>
          <w:szCs w:val="24"/>
        </w:rPr>
        <w:t>,</w:t>
      </w:r>
      <w:r w:rsidRPr="00E23F99">
        <w:rPr>
          <w:rFonts w:eastAsia="Times New Roman" w:cs="Times New Roman"/>
          <w:color w:val="000000" w:themeColor="text1"/>
          <w:sz w:val="24"/>
          <w:szCs w:val="24"/>
        </w:rPr>
        <w:t xml:space="preserve"> completely cite the source you are using. </w:t>
      </w:r>
      <w:r w:rsidRPr="00E23F99">
        <w:rPr>
          <w:rFonts w:eastAsia="Times New Roman" w:cs="Times New Roman"/>
          <w:color w:val="000000" w:themeColor="text1"/>
          <w:sz w:val="24"/>
          <w:szCs w:val="24"/>
          <w:u w:val="single"/>
        </w:rPr>
        <w:t>Remember</w:t>
      </w:r>
      <w:r w:rsidRPr="00E23F99">
        <w:rPr>
          <w:rFonts w:eastAsia="Times New Roman" w:cs="Times New Roman"/>
          <w:color w:val="000000" w:themeColor="text1"/>
          <w:sz w:val="24"/>
          <w:szCs w:val="24"/>
        </w:rPr>
        <w:t xml:space="preserve">: Mel.org provides citations that you can copy and paste. </w:t>
      </w:r>
      <w:r w:rsidRPr="00E23F99">
        <w:rPr>
          <w:rFonts w:eastAsia="Times New Roman" w:cs="Times New Roman"/>
          <w:color w:val="000000" w:themeColor="text1"/>
          <w:sz w:val="24"/>
          <w:szCs w:val="24"/>
          <w:u w:val="single"/>
        </w:rPr>
        <w:t>HINT</w:t>
      </w:r>
      <w:r w:rsidRPr="00E23F99">
        <w:rPr>
          <w:rFonts w:eastAsia="Times New Roman" w:cs="Times New Roman"/>
          <w:color w:val="000000" w:themeColor="text1"/>
          <w:sz w:val="24"/>
          <w:szCs w:val="24"/>
        </w:rPr>
        <w:t>: Once you write the citation on one note card, you can easily cut and paste it into any other note cards for the same source.</w:t>
      </w:r>
      <w:r w:rsidRPr="006B732E">
        <w:rPr>
          <w:rFonts w:eastAsia="Times New Roman" w:cs="Times New Roman"/>
          <w:color w:val="000000" w:themeColor="text1"/>
          <w:sz w:val="24"/>
          <w:szCs w:val="24"/>
        </w:rPr>
        <w:t xml:space="preserve">   </w:t>
      </w:r>
    </w:p>
    <w:p w:rsidR="00E23F99" w:rsidRPr="00E23F99" w:rsidRDefault="00E23F99" w:rsidP="00E23F99">
      <w:pPr>
        <w:rPr>
          <w:rFonts w:eastAsia="Times New Roman" w:cs="Times New Roman"/>
          <w:color w:val="000000" w:themeColor="text1"/>
          <w:sz w:val="24"/>
          <w:szCs w:val="24"/>
        </w:rPr>
      </w:pPr>
      <w:r w:rsidRPr="00E23F99">
        <w:rPr>
          <w:rFonts w:eastAsia="Times New Roman" w:cs="Times New Roman"/>
          <w:b/>
          <w:color w:val="000000" w:themeColor="text1"/>
          <w:sz w:val="24"/>
          <w:szCs w:val="24"/>
        </w:rPr>
        <w:t>Source Number:</w:t>
      </w:r>
      <w:r w:rsidRPr="00E23F99">
        <w:rPr>
          <w:rFonts w:eastAsia="Times New Roman" w:cs="Times New Roman"/>
          <w:color w:val="000000" w:themeColor="text1"/>
          <w:sz w:val="24"/>
          <w:szCs w:val="24"/>
        </w:rPr>
        <w:t xml:space="preserve"> Number your sources in the order in which you research (minimum of five sources).  </w:t>
      </w:r>
      <w:r w:rsidRPr="00E23F99">
        <w:rPr>
          <w:rFonts w:eastAsia="Times New Roman" w:cs="Times New Roman"/>
          <w:color w:val="000000" w:themeColor="text1"/>
          <w:sz w:val="24"/>
          <w:szCs w:val="24"/>
          <w:u w:val="single"/>
        </w:rPr>
        <w:t>Example</w:t>
      </w:r>
      <w:r w:rsidRPr="00E23F99">
        <w:rPr>
          <w:rFonts w:eastAsia="Times New Roman" w:cs="Times New Roman"/>
          <w:color w:val="000000" w:themeColor="text1"/>
          <w:sz w:val="24"/>
          <w:szCs w:val="24"/>
        </w:rPr>
        <w:t>: The first source you find and use is source number 1.  The second source is number 2 etc…</w:t>
      </w:r>
    </w:p>
    <w:p w:rsidR="00E23F99" w:rsidRPr="00E23F99" w:rsidRDefault="00E23F99" w:rsidP="00E23F99"/>
    <w:p w:rsidR="00C35192" w:rsidRDefault="00C35192" w:rsidP="00C35192"/>
    <w:p w:rsidR="00E23F99" w:rsidRPr="00C50564" w:rsidRDefault="00E23F99" w:rsidP="00C35192">
      <w:pPr>
        <w:rPr>
          <w:b/>
        </w:rPr>
      </w:pPr>
      <w:r w:rsidRPr="00C50564">
        <w:rPr>
          <w:b/>
        </w:rPr>
        <w:lastRenderedPageBreak/>
        <w:t>Digital Note Card Practice</w:t>
      </w:r>
    </w:p>
    <w:p w:rsidR="00E23F99" w:rsidRDefault="00E23F99" w:rsidP="00E23F99">
      <w:pPr>
        <w:pStyle w:val="ListParagraph"/>
        <w:numPr>
          <w:ilvl w:val="0"/>
          <w:numId w:val="1"/>
        </w:numPr>
      </w:pPr>
      <w:r>
        <w:t xml:space="preserve">Using your computer, </w:t>
      </w:r>
      <w:bookmarkStart w:id="0" w:name="_GoBack"/>
      <w:bookmarkEnd w:id="0"/>
      <w:r w:rsidRPr="009874F5">
        <w:rPr>
          <w:highlight w:val="yellow"/>
        </w:rPr>
        <w:t>login</w:t>
      </w:r>
      <w:r>
        <w:t xml:space="preserve"> to Google Classroom and find the </w:t>
      </w:r>
      <w:r w:rsidRPr="006B732E">
        <w:rPr>
          <w:b/>
        </w:rPr>
        <w:t>Practice Digital Note Cards</w:t>
      </w:r>
      <w:r>
        <w:t xml:space="preserve"> assignment.</w:t>
      </w:r>
    </w:p>
    <w:p w:rsidR="00E23F99" w:rsidRDefault="00E23F99" w:rsidP="00E23F99">
      <w:pPr>
        <w:pStyle w:val="ListParagraph"/>
        <w:numPr>
          <w:ilvl w:val="0"/>
          <w:numId w:val="1"/>
        </w:numPr>
      </w:pPr>
      <w:r>
        <w:t>Use the information below to complete two practice digital note cards.</w:t>
      </w:r>
    </w:p>
    <w:p w:rsidR="001B5ED7" w:rsidRDefault="001B5ED7" w:rsidP="001B5ED7">
      <w:pPr>
        <w:pStyle w:val="ListParagraph"/>
        <w:numPr>
          <w:ilvl w:val="1"/>
          <w:numId w:val="1"/>
        </w:numPr>
      </w:pPr>
      <w:r>
        <w:t xml:space="preserve">Refer to pages 11-16 in your research paper packet for MLA citation guidelines.   </w:t>
      </w:r>
    </w:p>
    <w:p w:rsidR="00E23F99" w:rsidRDefault="006B732E" w:rsidP="00E23F99">
      <w:pPr>
        <w:pStyle w:val="ListParagraph"/>
        <w:numPr>
          <w:ilvl w:val="0"/>
          <w:numId w:val="1"/>
        </w:numPr>
      </w:pPr>
      <w:r>
        <w:t xml:space="preserve">Turn </w:t>
      </w:r>
      <w:r w:rsidR="001B5ED7">
        <w:t xml:space="preserve">the assignment </w:t>
      </w:r>
      <w:r>
        <w:t xml:space="preserve">in </w:t>
      </w:r>
      <w:r w:rsidR="001B5ED7">
        <w:t xml:space="preserve">(turn in button) </w:t>
      </w:r>
      <w:r w:rsidR="00E23F99">
        <w:t>when you are finished.</w:t>
      </w:r>
    </w:p>
    <w:p w:rsidR="00E23F99" w:rsidRDefault="00E23F99" w:rsidP="00E23F99">
      <w:pPr>
        <w:spacing w:after="0"/>
      </w:pPr>
      <w:r>
        <w:t>Source #1</w:t>
      </w:r>
      <w:r w:rsidR="001B5ED7">
        <w:t xml:space="preserve"> (book)</w:t>
      </w:r>
    </w:p>
    <w:p w:rsidR="00E23F99" w:rsidRDefault="00E23F99" w:rsidP="00E23F99">
      <w:pPr>
        <w:spacing w:after="0"/>
      </w:pPr>
      <w:r>
        <w:t>Topic:  Attracting Birds to Your Backyard</w:t>
      </w:r>
    </w:p>
    <w:p w:rsidR="00E23F99" w:rsidRDefault="006B732E" w:rsidP="001B5ED7">
      <w:pPr>
        <w:spacing w:after="0"/>
      </w:pPr>
      <w:r>
        <w:rPr>
          <w:noProof/>
        </w:rPr>
        <mc:AlternateContent>
          <mc:Choice Requires="wps">
            <w:drawing>
              <wp:anchor distT="45720" distB="45720" distL="114300" distR="114300" simplePos="0" relativeHeight="251664384" behindDoc="0" locked="0" layoutInCell="1" allowOverlap="1" wp14:anchorId="1E12858A" wp14:editId="4799C24E">
                <wp:simplePos x="0" y="0"/>
                <wp:positionH relativeFrom="page">
                  <wp:posOffset>6686550</wp:posOffset>
                </wp:positionH>
                <wp:positionV relativeFrom="paragraph">
                  <wp:posOffset>791210</wp:posOffset>
                </wp:positionV>
                <wp:extent cx="866775" cy="1066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66800"/>
                        </a:xfrm>
                        <a:prstGeom prst="rect">
                          <a:avLst/>
                        </a:prstGeom>
                        <a:solidFill>
                          <a:srgbClr val="FFFFFF"/>
                        </a:solidFill>
                        <a:ln w="9525">
                          <a:solidFill>
                            <a:srgbClr val="000000"/>
                          </a:solidFill>
                          <a:miter lim="800000"/>
                          <a:headEnd/>
                          <a:tailEnd/>
                        </a:ln>
                      </wps:spPr>
                      <wps:txbx>
                        <w:txbxContent>
                          <w:p w:rsidR="006B732E" w:rsidRDefault="006B732E">
                            <w:r>
                              <w:t>Read this information and take notes for this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2858A" id="_x0000_t202" coordsize="21600,21600" o:spt="202" path="m,l,21600r21600,l21600,xe">
                <v:stroke joinstyle="miter"/>
                <v:path gradientshapeok="t" o:connecttype="rect"/>
              </v:shapetype>
              <v:shape id="Text Box 2" o:spid="_x0000_s1026" type="#_x0000_t202" style="position:absolute;margin-left:526.5pt;margin-top:62.3pt;width:68.25pt;height:8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">
                <v:textbox>
                  <w:txbxContent>
                    <w:p w:rsidR="006B732E" w:rsidRDefault="006B732E">
                      <w:r>
                        <w:t>Read this information and take notes for this source</w:t>
                      </w:r>
                    </w:p>
                  </w:txbxContent>
                </v:textbox>
                <w10:wrap type="square" anchorx="page"/>
              </v:shape>
            </w:pict>
          </mc:Fallback>
        </mc:AlternateContent>
      </w:r>
      <w:r>
        <w:rPr>
          <w:noProof/>
        </w:rPr>
        <mc:AlternateContent>
          <mc:Choice Requires="wps">
            <w:drawing>
              <wp:anchor distT="0" distB="0" distL="114300" distR="114300" simplePos="0" relativeHeight="251662336" behindDoc="0" locked="0" layoutInCell="1" allowOverlap="1" wp14:anchorId="51C30C3B" wp14:editId="42B915AA">
                <wp:simplePos x="0" y="0"/>
                <wp:positionH relativeFrom="margin">
                  <wp:posOffset>5334000</wp:posOffset>
                </wp:positionH>
                <wp:positionV relativeFrom="paragraph">
                  <wp:posOffset>334010</wp:posOffset>
                </wp:positionV>
                <wp:extent cx="466725" cy="1809750"/>
                <wp:effectExtent l="0" t="0" r="66675" b="19050"/>
                <wp:wrapNone/>
                <wp:docPr id="4" name="Right Brace 4"/>
                <wp:cNvGraphicFramePr/>
                <a:graphic xmlns:a="http://schemas.openxmlformats.org/drawingml/2006/main">
                  <a:graphicData uri="http://schemas.microsoft.com/office/word/2010/wordprocessingShape">
                    <wps:wsp>
                      <wps:cNvSpPr/>
                      <wps:spPr>
                        <a:xfrm>
                          <a:off x="0" y="0"/>
                          <a:ext cx="466725" cy="1809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9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20pt;margin-top:26.3pt;width:36.7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" adj="464" strokecolor="black [3213]" strokeweight=".5pt">
                <v:stroke joinstyle="miter"/>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F9418A7" wp14:editId="7F82914F">
                <wp:simplePos x="0" y="0"/>
                <wp:positionH relativeFrom="margin">
                  <wp:align>left</wp:align>
                </wp:positionH>
                <wp:positionV relativeFrom="paragraph">
                  <wp:posOffset>267335</wp:posOffset>
                </wp:positionV>
                <wp:extent cx="5619750" cy="2981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981325"/>
                        </a:xfrm>
                        <a:prstGeom prst="rect">
                          <a:avLst/>
                        </a:prstGeom>
                        <a:solidFill>
                          <a:srgbClr val="FFFFFF"/>
                        </a:solidFill>
                        <a:ln w="9525">
                          <a:solidFill>
                            <a:srgbClr val="000000"/>
                          </a:solidFill>
                          <a:miter lim="800000"/>
                          <a:headEnd/>
                          <a:tailEnd/>
                        </a:ln>
                      </wps:spPr>
                      <wps:txbx>
                        <w:txbxContent>
                          <w:p w:rsidR="00E23F99" w:rsidRDefault="00E23F99" w:rsidP="001B5ED7">
                            <w:pPr>
                              <w:spacing w:after="0"/>
                            </w:pPr>
                            <w:proofErr w:type="gramStart"/>
                            <w:r>
                              <w:t>page</w:t>
                            </w:r>
                            <w:proofErr w:type="gramEnd"/>
                            <w:r>
                              <w:t xml:space="preserve"> 22</w:t>
                            </w:r>
                          </w:p>
                          <w:p w:rsidR="00E23F99" w:rsidRDefault="00E23F99" w:rsidP="001B5ED7">
                            <w:pPr>
                              <w:spacing w:after="0"/>
                            </w:pPr>
                            <w:r>
                              <w:tab/>
                              <w:t>Attracting birds to your backyard is easy and rewarding.  First, you must provide some food</w:t>
                            </w:r>
                            <w:r w:rsidR="001B5ED7">
                              <w:t xml:space="preserve">.  Different birds prefer different foods, so find out what the birds in your area like to eat.  Hang feeders where you can see them but away from the house, so your movements won’t scare the birds away.  Also hang feeders near bushes or in trees, so birds will have a perch nearby and someplace to hide should they become afraid of predators. </w:t>
                            </w:r>
                          </w:p>
                          <w:p w:rsidR="001B5ED7" w:rsidRDefault="001B5ED7" w:rsidP="001B5ED7">
                            <w:pPr>
                              <w:spacing w:after="0"/>
                            </w:pPr>
                            <w:r>
                              <w:tab/>
                              <w:t>Another way to attract birds is with a birdbath.  All birds like to splash and preen their feathers, and they might as well do it in your backyard, where you can enjoy the show.  Find a shallow bowl or basin and fill it with fresh water daily.</w:t>
                            </w:r>
                          </w:p>
                          <w:p w:rsidR="001B5ED7" w:rsidRDefault="001B5ED7" w:rsidP="001B5ED7">
                            <w:pPr>
                              <w:spacing w:after="0"/>
                            </w:pPr>
                          </w:p>
                          <w:p w:rsidR="001B5ED7" w:rsidRDefault="001B5ED7" w:rsidP="001B5ED7">
                            <w:pPr>
                              <w:spacing w:after="0"/>
                            </w:pPr>
                            <w:r>
                              <w:t>-by Donald Jones</w:t>
                            </w:r>
                          </w:p>
                          <w:p w:rsidR="001B5ED7" w:rsidRPr="00B834FD" w:rsidRDefault="001B5ED7" w:rsidP="001B5ED7">
                            <w:pPr>
                              <w:spacing w:after="0"/>
                              <w:rPr>
                                <w:i/>
                              </w:rPr>
                            </w:pPr>
                            <w:proofErr w:type="gramStart"/>
                            <w:r>
                              <w:t>from</w:t>
                            </w:r>
                            <w:proofErr w:type="gramEnd"/>
                            <w:r>
                              <w:t xml:space="preserve"> </w:t>
                            </w:r>
                            <w:r w:rsidRPr="00B834FD">
                              <w:rPr>
                                <w:i/>
                              </w:rPr>
                              <w:t>Birding in Your Backyard</w:t>
                            </w:r>
                          </w:p>
                          <w:p w:rsidR="001B5ED7" w:rsidRDefault="001B5ED7" w:rsidP="001B5ED7">
                            <w:pPr>
                              <w:spacing w:after="0"/>
                            </w:pPr>
                            <w:r>
                              <w:t>Phoenix, Arizona</w:t>
                            </w:r>
                          </w:p>
                          <w:p w:rsidR="001B5ED7" w:rsidRDefault="001B5ED7" w:rsidP="001B5ED7">
                            <w:pPr>
                              <w:spacing w:after="0"/>
                            </w:pPr>
                            <w:r>
                              <w:t>Nature and Nurture Press</w:t>
                            </w:r>
                          </w:p>
                          <w:p w:rsidR="001B5ED7" w:rsidRDefault="001B5ED7" w:rsidP="001B5ED7">
                            <w:pPr>
                              <w:spacing w:after="0"/>
                            </w:pPr>
                            <w:r>
                              <w:t>2004</w:t>
                            </w:r>
                          </w:p>
                          <w:p w:rsidR="001B5ED7" w:rsidRDefault="001B5ED7" w:rsidP="001B5ED7">
                            <w:pPr>
                              <w:spacing w:after="0"/>
                            </w:pPr>
                          </w:p>
                          <w:p w:rsidR="001B5ED7" w:rsidRDefault="001B5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18A7" id="_x0000_s1027" type="#_x0000_t202" style="position:absolute;margin-left:0;margin-top:21.05pt;width:442.5pt;height:23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">
                <v:textbox>
                  <w:txbxContent>
                    <w:p w:rsidR="00E23F99" w:rsidRDefault="00E23F99" w:rsidP="001B5ED7">
                      <w:pPr>
                        <w:spacing w:after="0"/>
                      </w:pPr>
                      <w:proofErr w:type="gramStart"/>
                      <w:r>
                        <w:t>page</w:t>
                      </w:r>
                      <w:proofErr w:type="gramEnd"/>
                      <w:r>
                        <w:t xml:space="preserve"> 22</w:t>
                      </w:r>
                    </w:p>
                    <w:p w:rsidR="00E23F99" w:rsidRDefault="00E23F99" w:rsidP="001B5ED7">
                      <w:pPr>
                        <w:spacing w:after="0"/>
                      </w:pPr>
                      <w:r>
                        <w:tab/>
                        <w:t>Attracting birds to your backyard is easy and rewarding.  First, you must provide some food</w:t>
                      </w:r>
                      <w:r w:rsidR="001B5ED7">
                        <w:t xml:space="preserve">.  Different birds prefer different foods, so find out what the birds in your area like to eat.  Hang feeders where you can see them but away from the house, so your movements </w:t>
                      </w:r>
                      <w:proofErr w:type="gramStart"/>
                      <w:r w:rsidR="001B5ED7">
                        <w:t>won’t</w:t>
                      </w:r>
                      <w:proofErr w:type="gramEnd"/>
                      <w:r w:rsidR="001B5ED7">
                        <w:t xml:space="preserve"> scare the birds away.  </w:t>
                      </w:r>
                      <w:proofErr w:type="gramStart"/>
                      <w:r w:rsidR="001B5ED7">
                        <w:t>Also</w:t>
                      </w:r>
                      <w:proofErr w:type="gramEnd"/>
                      <w:r w:rsidR="001B5ED7">
                        <w:t xml:space="preserve"> hang feeders near bushes or in trees, so birds will have a perch nearby and someplace to hide should they become afraid of predators. </w:t>
                      </w:r>
                    </w:p>
                    <w:p w:rsidR="001B5ED7" w:rsidRDefault="001B5ED7" w:rsidP="001B5ED7">
                      <w:pPr>
                        <w:spacing w:after="0"/>
                      </w:pPr>
                      <w:r>
                        <w:tab/>
                        <w:t>Another way to attract birds is with a birdbath.  All birds like to splash and preen their feathers, and they might as well do it in your backyard, where you can enjoy the show.  Find a shallow bowl or basin and fill it with fresh water daily.</w:t>
                      </w:r>
                    </w:p>
                    <w:p w:rsidR="001B5ED7" w:rsidRDefault="001B5ED7" w:rsidP="001B5ED7">
                      <w:pPr>
                        <w:spacing w:after="0"/>
                      </w:pPr>
                    </w:p>
                    <w:p w:rsidR="001B5ED7" w:rsidRDefault="001B5ED7" w:rsidP="001B5ED7">
                      <w:pPr>
                        <w:spacing w:after="0"/>
                      </w:pPr>
                      <w:r>
                        <w:t>-by Donald Jones</w:t>
                      </w:r>
                    </w:p>
                    <w:p w:rsidR="001B5ED7" w:rsidRPr="00B834FD" w:rsidRDefault="001B5ED7" w:rsidP="001B5ED7">
                      <w:pPr>
                        <w:spacing w:after="0"/>
                        <w:rPr>
                          <w:i/>
                        </w:rPr>
                      </w:pPr>
                      <w:proofErr w:type="gramStart"/>
                      <w:r>
                        <w:t>from</w:t>
                      </w:r>
                      <w:proofErr w:type="gramEnd"/>
                      <w:r>
                        <w:t xml:space="preserve"> </w:t>
                      </w:r>
                      <w:r w:rsidRPr="00B834FD">
                        <w:rPr>
                          <w:i/>
                        </w:rPr>
                        <w:t>Birding in Your Backyard</w:t>
                      </w:r>
                    </w:p>
                    <w:p w:rsidR="001B5ED7" w:rsidRDefault="001B5ED7" w:rsidP="001B5ED7">
                      <w:pPr>
                        <w:spacing w:after="0"/>
                      </w:pPr>
                      <w:r>
                        <w:t>Phoenix, Arizona</w:t>
                      </w:r>
                    </w:p>
                    <w:p w:rsidR="001B5ED7" w:rsidRDefault="001B5ED7" w:rsidP="001B5ED7">
                      <w:pPr>
                        <w:spacing w:after="0"/>
                      </w:pPr>
                      <w:r>
                        <w:t>Nature and Nurture Press</w:t>
                      </w:r>
                    </w:p>
                    <w:p w:rsidR="001B5ED7" w:rsidRDefault="001B5ED7" w:rsidP="001B5ED7">
                      <w:pPr>
                        <w:spacing w:after="0"/>
                      </w:pPr>
                      <w:r>
                        <w:t>2004</w:t>
                      </w:r>
                    </w:p>
                    <w:p w:rsidR="001B5ED7" w:rsidRDefault="001B5ED7" w:rsidP="001B5ED7">
                      <w:pPr>
                        <w:spacing w:after="0"/>
                      </w:pPr>
                    </w:p>
                    <w:p w:rsidR="001B5ED7" w:rsidRDefault="001B5ED7"/>
                  </w:txbxContent>
                </v:textbox>
                <w10:wrap type="square" anchorx="margin"/>
              </v:shape>
            </w:pict>
          </mc:Fallback>
        </mc:AlternateContent>
      </w:r>
      <w:r w:rsidR="00E23F99">
        <w:t>Outline Position:  II. A. Bird Food and Feeders</w:t>
      </w:r>
    </w:p>
    <w:p w:rsidR="001B5ED7" w:rsidRDefault="001B5ED7" w:rsidP="001B5ED7">
      <w:pPr>
        <w:spacing w:after="0"/>
      </w:pPr>
      <w:r>
        <w:t>Source #2 (magazine)</w:t>
      </w:r>
    </w:p>
    <w:p w:rsidR="001B5ED7" w:rsidRDefault="001B5ED7" w:rsidP="001B5ED7">
      <w:pPr>
        <w:spacing w:after="0"/>
      </w:pPr>
      <w:r>
        <w:t>Topic:  How Dogs Descended from Wolves</w:t>
      </w:r>
    </w:p>
    <w:p w:rsidR="001B5ED7" w:rsidRDefault="006B732E" w:rsidP="001B5ED7">
      <w:pPr>
        <w:spacing w:after="0"/>
      </w:pPr>
      <w:r>
        <w:rPr>
          <w:noProof/>
        </w:rPr>
        <mc:AlternateContent>
          <mc:Choice Requires="wps">
            <w:drawing>
              <wp:anchor distT="45720" distB="45720" distL="114300" distR="114300" simplePos="0" relativeHeight="251661312" behindDoc="0" locked="0" layoutInCell="1" allowOverlap="1" wp14:anchorId="19A93834" wp14:editId="0BDDF59D">
                <wp:simplePos x="0" y="0"/>
                <wp:positionH relativeFrom="margin">
                  <wp:align>left</wp:align>
                </wp:positionH>
                <wp:positionV relativeFrom="paragraph">
                  <wp:posOffset>288924</wp:posOffset>
                </wp:positionV>
                <wp:extent cx="5734050" cy="2543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43175"/>
                        </a:xfrm>
                        <a:prstGeom prst="rect">
                          <a:avLst/>
                        </a:prstGeom>
                        <a:solidFill>
                          <a:srgbClr val="FFFFFF"/>
                        </a:solidFill>
                        <a:ln w="9525">
                          <a:solidFill>
                            <a:srgbClr val="000000"/>
                          </a:solidFill>
                          <a:miter lim="800000"/>
                          <a:headEnd/>
                          <a:tailEnd/>
                        </a:ln>
                      </wps:spPr>
                      <wps:txbx>
                        <w:txbxContent>
                          <w:p w:rsidR="001B5ED7" w:rsidRDefault="001B5ED7">
                            <w:r>
                              <w:t>Page 16</w:t>
                            </w:r>
                          </w:p>
                          <w:p w:rsidR="001B5ED7" w:rsidRDefault="001B5ED7">
                            <w:r>
                              <w:tab/>
                              <w:t>Dogs and wolves are des</w:t>
                            </w:r>
                            <w:r w:rsidR="006B732E">
                              <w:t>cended from the same ancestor:</w:t>
                            </w:r>
                            <w:r w:rsidR="00B834FD">
                              <w:t xml:space="preserve"> </w:t>
                            </w:r>
                            <w:r>
                              <w:t>the ancient wolf.  Over thousands of years, dogs evolved to form their own species, and wolves remained wolves.  Some scientists believe that some wolves evolved into dogs because they learned that hanging ar</w:t>
                            </w:r>
                            <w:r w:rsidR="006B732E">
                              <w:t xml:space="preserve">ound humans would get them </w:t>
                            </w:r>
                            <w:r>
                              <w:t>food.  Eventually, the humans learned to tame the wild wolves to keep thei</w:t>
                            </w:r>
                            <w:r w:rsidR="00B834FD">
                              <w:t>r</w:t>
                            </w:r>
                            <w:r>
                              <w:t xml:space="preserve"> homesteads safe.  These animals became part of the human pack rather than the wolf pack.  They learned how to “read” humans’ feelings and behaviors, mainly for their own survival (food again).  They developed </w:t>
                            </w:r>
                            <w:r w:rsidR="00B834FD">
                              <w:t xml:space="preserve">into the </w:t>
                            </w:r>
                            <w:r>
                              <w:t xml:space="preserve">loyal </w:t>
                            </w:r>
                            <w:r w:rsidR="00B834FD">
                              <w:t>and trusty pets that so many households enjoy today.</w:t>
                            </w:r>
                          </w:p>
                          <w:p w:rsidR="00B834FD" w:rsidRDefault="00B834FD" w:rsidP="006B732E">
                            <w:pPr>
                              <w:spacing w:after="0"/>
                            </w:pPr>
                            <w:r>
                              <w:t xml:space="preserve">-by </w:t>
                            </w:r>
                            <w:proofErr w:type="spellStart"/>
                            <w:r>
                              <w:t>Janella</w:t>
                            </w:r>
                            <w:proofErr w:type="spellEnd"/>
                            <w:r>
                              <w:t xml:space="preserve"> Perkins</w:t>
                            </w:r>
                          </w:p>
                          <w:p w:rsidR="00B834FD" w:rsidRPr="00B834FD" w:rsidRDefault="00B834FD" w:rsidP="006B732E">
                            <w:pPr>
                              <w:spacing w:after="0"/>
                              <w:rPr>
                                <w:i/>
                              </w:rPr>
                            </w:pPr>
                            <w:proofErr w:type="gramStart"/>
                            <w:r>
                              <w:t>from</w:t>
                            </w:r>
                            <w:proofErr w:type="gramEnd"/>
                            <w:r>
                              <w:t xml:space="preserve"> </w:t>
                            </w:r>
                            <w:r w:rsidRPr="00B834FD">
                              <w:rPr>
                                <w:i/>
                              </w:rPr>
                              <w:t>It’s a Dog’s Life Magazine</w:t>
                            </w:r>
                          </w:p>
                          <w:p w:rsidR="00B834FD" w:rsidRDefault="00B834FD" w:rsidP="006B732E">
                            <w:pPr>
                              <w:spacing w:after="0"/>
                            </w:pPr>
                            <w:r>
                              <w:t>June 23, 1991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93834" id="_x0000_s1028" type="#_x0000_t202" style="position:absolute;margin-left:0;margin-top:22.75pt;width:451.5pt;height:20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">
                <v:textbox>
                  <w:txbxContent>
                    <w:p w:rsidR="001B5ED7" w:rsidRDefault="001B5ED7">
                      <w:r>
                        <w:t>Page 16</w:t>
                      </w:r>
                    </w:p>
                    <w:p w:rsidR="001B5ED7" w:rsidRDefault="001B5ED7">
                      <w:r>
                        <w:tab/>
                        <w:t>Dogs and wolves are des</w:t>
                      </w:r>
                      <w:r w:rsidR="006B732E">
                        <w:t>cended from the same ancestor:</w:t>
                      </w:r>
                      <w:r w:rsidR="00B834FD">
                        <w:t xml:space="preserve"> </w:t>
                      </w:r>
                      <w:r>
                        <w:t>the ancient wolf.  Over thousands of years, dogs evolved to form their own species, and wolves remained wolves.  Some scientists believe that some wolves evolved into dogs because they learned that hanging ar</w:t>
                      </w:r>
                      <w:r w:rsidR="006B732E">
                        <w:t xml:space="preserve">ound humans would get them </w:t>
                      </w:r>
                      <w:r>
                        <w:t>food.  Eventually, the humans learned to tame the wild wolves to keep thei</w:t>
                      </w:r>
                      <w:r w:rsidR="00B834FD">
                        <w:t>r</w:t>
                      </w:r>
                      <w:r>
                        <w:t xml:space="preserve"> homesteads safe.  These animals became part of the human pack rather than the wolf pack.  They learned how to “read” humans’ feelings and behaviors, mainly for their own survival (food again).  They developed </w:t>
                      </w:r>
                      <w:r w:rsidR="00B834FD">
                        <w:t xml:space="preserve">into the </w:t>
                      </w:r>
                      <w:r>
                        <w:t xml:space="preserve">loyal </w:t>
                      </w:r>
                      <w:r w:rsidR="00B834FD">
                        <w:t>and trusty pets that so many households enjoy today.</w:t>
                      </w:r>
                    </w:p>
                    <w:p w:rsidR="00B834FD" w:rsidRDefault="00B834FD" w:rsidP="006B732E">
                      <w:pPr>
                        <w:spacing w:after="0"/>
                      </w:pPr>
                      <w:r>
                        <w:t xml:space="preserve">-by </w:t>
                      </w:r>
                      <w:proofErr w:type="spellStart"/>
                      <w:r>
                        <w:t>Janella</w:t>
                      </w:r>
                      <w:proofErr w:type="spellEnd"/>
                      <w:r>
                        <w:t xml:space="preserve"> Perkins</w:t>
                      </w:r>
                    </w:p>
                    <w:p w:rsidR="00B834FD" w:rsidRPr="00B834FD" w:rsidRDefault="00B834FD" w:rsidP="006B732E">
                      <w:pPr>
                        <w:spacing w:after="0"/>
                        <w:rPr>
                          <w:i/>
                        </w:rPr>
                      </w:pPr>
                      <w:proofErr w:type="gramStart"/>
                      <w:r>
                        <w:t>from</w:t>
                      </w:r>
                      <w:proofErr w:type="gramEnd"/>
                      <w:r>
                        <w:t xml:space="preserve"> </w:t>
                      </w:r>
                      <w:r w:rsidRPr="00B834FD">
                        <w:rPr>
                          <w:i/>
                        </w:rPr>
                        <w:t>It’s a Dog’s Life Magazine</w:t>
                      </w:r>
                    </w:p>
                    <w:p w:rsidR="00B834FD" w:rsidRDefault="00B834FD" w:rsidP="006B732E">
                      <w:pPr>
                        <w:spacing w:after="0"/>
                      </w:pPr>
                      <w:r>
                        <w:t>June 23, 1991</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6152266" wp14:editId="23D5A582">
                <wp:simplePos x="0" y="0"/>
                <wp:positionH relativeFrom="page">
                  <wp:posOffset>6753225</wp:posOffset>
                </wp:positionH>
                <wp:positionV relativeFrom="paragraph">
                  <wp:posOffset>681990</wp:posOffset>
                </wp:positionV>
                <wp:extent cx="876300" cy="1247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247775"/>
                        </a:xfrm>
                        <a:prstGeom prst="rect">
                          <a:avLst/>
                        </a:prstGeom>
                        <a:solidFill>
                          <a:srgbClr val="FFFFFF"/>
                        </a:solidFill>
                        <a:ln w="9525">
                          <a:solidFill>
                            <a:srgbClr val="000000"/>
                          </a:solidFill>
                          <a:miter lim="800000"/>
                          <a:headEnd/>
                          <a:tailEnd/>
                        </a:ln>
                      </wps:spPr>
                      <wps:txbx>
                        <w:txbxContent>
                          <w:p w:rsidR="006B732E" w:rsidRDefault="006B732E" w:rsidP="006B732E">
                            <w:r>
                              <w:t>Read this information and take notes for this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2266" id="_x0000_s1029" type="#_x0000_t202" style="position:absolute;margin-left:531.75pt;margin-top:53.7pt;width:69pt;height:98.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xXJQIAAEs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">
                <v:textbox>
                  <w:txbxContent>
                    <w:p w:rsidR="006B732E" w:rsidRDefault="006B732E" w:rsidP="006B732E">
                      <w:r>
                        <w:t>Read this information and take notes for this source</w:t>
                      </w:r>
                    </w:p>
                  </w:txbxContent>
                </v:textbox>
                <w10:wrap type="square" anchorx="page"/>
              </v:shape>
            </w:pict>
          </mc:Fallback>
        </mc:AlternateContent>
      </w:r>
      <w:r>
        <w:rPr>
          <w:noProof/>
        </w:rPr>
        <mc:AlternateContent>
          <mc:Choice Requires="wps">
            <w:drawing>
              <wp:anchor distT="0" distB="0" distL="114300" distR="114300" simplePos="0" relativeHeight="251666432" behindDoc="0" locked="0" layoutInCell="1" allowOverlap="1" wp14:anchorId="563B28D8" wp14:editId="369ABE49">
                <wp:simplePos x="0" y="0"/>
                <wp:positionH relativeFrom="margin">
                  <wp:align>right</wp:align>
                </wp:positionH>
                <wp:positionV relativeFrom="paragraph">
                  <wp:posOffset>462915</wp:posOffset>
                </wp:positionV>
                <wp:extent cx="466725" cy="1666875"/>
                <wp:effectExtent l="0" t="0" r="47625" b="28575"/>
                <wp:wrapNone/>
                <wp:docPr id="8" name="Right Brace 8"/>
                <wp:cNvGraphicFramePr/>
                <a:graphic xmlns:a="http://schemas.openxmlformats.org/drawingml/2006/main">
                  <a:graphicData uri="http://schemas.microsoft.com/office/word/2010/wordprocessingShape">
                    <wps:wsp>
                      <wps:cNvSpPr/>
                      <wps:spPr>
                        <a:xfrm>
                          <a:off x="0" y="0"/>
                          <a:ext cx="466725" cy="16668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E0C1" id="Right Brace 8" o:spid="_x0000_s1026" type="#_x0000_t88" style="position:absolute;margin-left:-14.45pt;margin-top:36.45pt;width:36.75pt;height:13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" adj="504" strokecolor="windowText" strokeweight=".5pt">
                <v:stroke joinstyle="miter"/>
                <w10:wrap anchorx="margin"/>
              </v:shape>
            </w:pict>
          </mc:Fallback>
        </mc:AlternateContent>
      </w:r>
      <w:r w:rsidR="001B5ED7">
        <w:t>Outline Position:  III. B. Dogs and Wolves</w:t>
      </w:r>
    </w:p>
    <w:sectPr w:rsidR="001B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F0241"/>
    <w:multiLevelType w:val="hybridMultilevel"/>
    <w:tmpl w:val="2160C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92"/>
    <w:rsid w:val="0004090D"/>
    <w:rsid w:val="001B5ED7"/>
    <w:rsid w:val="006B732E"/>
    <w:rsid w:val="008937D5"/>
    <w:rsid w:val="009874F5"/>
    <w:rsid w:val="00B834FD"/>
    <w:rsid w:val="00C35192"/>
    <w:rsid w:val="00C50564"/>
    <w:rsid w:val="00E23F99"/>
    <w:rsid w:val="00E3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7D0A-7D3E-4384-8E71-91EC3844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Harding</dc:creator>
  <cp:keywords/>
  <dc:description/>
  <cp:lastModifiedBy>Andrea Countess</cp:lastModifiedBy>
  <cp:revision>2</cp:revision>
  <dcterms:created xsi:type="dcterms:W3CDTF">2015-03-12T02:55:00Z</dcterms:created>
  <dcterms:modified xsi:type="dcterms:W3CDTF">2015-03-12T02:55:00Z</dcterms:modified>
</cp:coreProperties>
</file>